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B4E7B" w14:paraId="4E3B6D1D" w14:textId="77777777" w:rsidTr="006B4E7B">
        <w:tc>
          <w:tcPr>
            <w:tcW w:w="4531" w:type="dxa"/>
          </w:tcPr>
          <w:p w14:paraId="0B1C0C52" w14:textId="3AF1E226" w:rsidR="006B4E7B" w:rsidRPr="00B37D71" w:rsidRDefault="006B4E7B" w:rsidP="006B4E7B">
            <w:pPr>
              <w:spacing w:after="160" w:line="278" w:lineRule="auto"/>
              <w:rPr>
                <w:b/>
                <w:bCs/>
                <w:sz w:val="28"/>
                <w:szCs w:val="28"/>
              </w:rPr>
            </w:pPr>
            <w:r w:rsidRPr="006B4E7B">
              <w:rPr>
                <w:b/>
                <w:bCs/>
                <w:sz w:val="28"/>
                <w:szCs w:val="28"/>
              </w:rPr>
              <w:t xml:space="preserve">Woher kommt die Tradition, dass </w:t>
            </w:r>
            <w:r w:rsidR="006B2071">
              <w:rPr>
                <w:b/>
                <w:bCs/>
                <w:sz w:val="28"/>
                <w:szCs w:val="28"/>
              </w:rPr>
              <w:t>ein</w:t>
            </w:r>
            <w:r w:rsidRPr="006B4E7B">
              <w:rPr>
                <w:b/>
                <w:bCs/>
                <w:sz w:val="28"/>
                <w:szCs w:val="28"/>
              </w:rPr>
              <w:t xml:space="preserve"> Schwein als ein Glücksbringer für das neue Jahr gilt</w:t>
            </w:r>
            <w:r w:rsidRPr="00B37D71">
              <w:rPr>
                <w:b/>
                <w:bCs/>
                <w:sz w:val="28"/>
                <w:szCs w:val="28"/>
              </w:rPr>
              <w:t>?</w:t>
            </w:r>
          </w:p>
          <w:p w14:paraId="3C095701" w14:textId="77777777" w:rsidR="006B4E7B" w:rsidRDefault="006B4E7B" w:rsidP="00B37D71">
            <w:pPr>
              <w:rPr>
                <w:b/>
                <w:bCs/>
              </w:rPr>
            </w:pPr>
          </w:p>
        </w:tc>
        <w:tc>
          <w:tcPr>
            <w:tcW w:w="4531" w:type="dxa"/>
          </w:tcPr>
          <w:p w14:paraId="4D5B9A4D" w14:textId="0C9684ED" w:rsidR="006B4E7B" w:rsidRDefault="006B4E7B" w:rsidP="006B4E7B">
            <w:pPr>
              <w:jc w:val="center"/>
              <w:rPr>
                <w:b/>
                <w:bCs/>
              </w:rPr>
            </w:pPr>
            <w:r w:rsidRPr="006B4E7B">
              <w:rPr>
                <w:b/>
                <w:bCs/>
              </w:rPr>
              <w:drawing>
                <wp:inline distT="0" distB="0" distL="0" distR="0" wp14:anchorId="06A6F85F" wp14:editId="1A05AB5B">
                  <wp:extent cx="1800225" cy="1440180"/>
                  <wp:effectExtent l="76200" t="95250" r="66675" b="83820"/>
                  <wp:docPr id="1545003306" name="Grafik 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323156">
                            <a:off x="0" y="0"/>
                            <a:ext cx="1800225" cy="1440180"/>
                          </a:xfrm>
                          <a:prstGeom prst="rect">
                            <a:avLst/>
                          </a:prstGeom>
                          <a:noFill/>
                          <a:ln>
                            <a:noFill/>
                          </a:ln>
                        </pic:spPr>
                      </pic:pic>
                    </a:graphicData>
                  </a:graphic>
                </wp:inline>
              </w:drawing>
            </w:r>
          </w:p>
        </w:tc>
      </w:tr>
    </w:tbl>
    <w:p w14:paraId="0796614C" w14:textId="6B208054" w:rsidR="00B37D71" w:rsidRPr="00B37D71" w:rsidRDefault="00B37D71" w:rsidP="00B37D71">
      <w:pPr>
        <w:rPr>
          <w:sz w:val="28"/>
          <w:szCs w:val="28"/>
        </w:rPr>
      </w:pPr>
      <w:r w:rsidRPr="00B37D71">
        <w:rPr>
          <w:sz w:val="28"/>
          <w:szCs w:val="28"/>
        </w:rPr>
        <w:t>Das Schwein als Glücksbringer geht auf eine Zeit zurück, als die Menschen sich im Winter viele Sorgen um ihr Vorräte machen mussten. Auch wenn die Ernte gut gewesen war, konnten sie sich nie sicher sein, ob die eingegrabenen Möhren nicht von Wühlmäusen gefressen, das gelagerte Korn nicht schimmelig oder die Nüsse auf dem Dachboden nicht von Ratten geholt werden würden. Die sichersten Vorräte waren das Fleisch, das im Rauchfang hing.</w:t>
      </w:r>
    </w:p>
    <w:p w14:paraId="2F1F5330" w14:textId="3FEB09E0" w:rsidR="00B37D71" w:rsidRPr="00B37D71" w:rsidRDefault="00B37D71" w:rsidP="00B37D71">
      <w:pPr>
        <w:rPr>
          <w:sz w:val="28"/>
          <w:szCs w:val="28"/>
        </w:rPr>
      </w:pPr>
      <w:r w:rsidRPr="00B37D71">
        <w:rPr>
          <w:sz w:val="28"/>
          <w:szCs w:val="28"/>
        </w:rPr>
        <w:t>In dem Schwein als Glückssymbol steckt der Wunsch, mit den Schlachttieren gut durch den Winter zu kommen. Gleichzeitig ist das Glücksschwein eine Anspiel</w:t>
      </w:r>
      <w:r w:rsidR="00B63440">
        <w:rPr>
          <w:sz w:val="28"/>
          <w:szCs w:val="28"/>
        </w:rPr>
        <w:t>-</w:t>
      </w:r>
      <w:proofErr w:type="spellStart"/>
      <w:r w:rsidRPr="00B37D71">
        <w:rPr>
          <w:sz w:val="28"/>
          <w:szCs w:val="28"/>
        </w:rPr>
        <w:t>ung</w:t>
      </w:r>
      <w:proofErr w:type="spellEnd"/>
      <w:r w:rsidRPr="00B37D71">
        <w:rPr>
          <w:sz w:val="28"/>
          <w:szCs w:val="28"/>
        </w:rPr>
        <w:t xml:space="preserve"> auf den Eber </w:t>
      </w:r>
      <w:proofErr w:type="spellStart"/>
      <w:r w:rsidRPr="00B37D71">
        <w:rPr>
          <w:i/>
          <w:iCs/>
          <w:sz w:val="28"/>
          <w:szCs w:val="28"/>
        </w:rPr>
        <w:t>Gullin</w:t>
      </w:r>
      <w:proofErr w:type="spellEnd"/>
      <w:r w:rsidRPr="00B37D71">
        <w:rPr>
          <w:i/>
          <w:iCs/>
          <w:sz w:val="28"/>
          <w:szCs w:val="28"/>
        </w:rPr>
        <w:t xml:space="preserve"> </w:t>
      </w:r>
      <w:proofErr w:type="spellStart"/>
      <w:r w:rsidRPr="00B37D71">
        <w:rPr>
          <w:i/>
          <w:iCs/>
          <w:sz w:val="28"/>
          <w:szCs w:val="28"/>
        </w:rPr>
        <w:t>bursti</w:t>
      </w:r>
      <w:proofErr w:type="spellEnd"/>
      <w:r w:rsidRPr="00B37D71">
        <w:rPr>
          <w:sz w:val="28"/>
          <w:szCs w:val="28"/>
        </w:rPr>
        <w:t xml:space="preserve"> (“Goldborste”) aus der Nordischen Mythologie. Am Jahresende kommt das Rad der Zeit zum Stillstand, so erzählte die Sage, und kann am Jahresanfang nur mit der Kraft des Ebers, dem Tier des Sonnen</w:t>
      </w:r>
      <w:r w:rsidR="006B2071">
        <w:rPr>
          <w:sz w:val="28"/>
          <w:szCs w:val="28"/>
        </w:rPr>
        <w:t>-</w:t>
      </w:r>
      <w:r w:rsidRPr="00B37D71">
        <w:rPr>
          <w:sz w:val="28"/>
          <w:szCs w:val="28"/>
        </w:rPr>
        <w:t xml:space="preserve">gottes Freyr, wieder in Gang gebracht werden. </w:t>
      </w:r>
    </w:p>
    <w:p w14:paraId="749F4E1B" w14:textId="77777777" w:rsidR="006B2071" w:rsidRDefault="00B37D71" w:rsidP="00B37D71">
      <w:pPr>
        <w:rPr>
          <w:sz w:val="28"/>
          <w:szCs w:val="28"/>
        </w:rPr>
      </w:pPr>
      <w:r w:rsidRPr="00B37D71">
        <w:rPr>
          <w:sz w:val="28"/>
          <w:szCs w:val="28"/>
        </w:rPr>
        <w:t>Der Eber spielte früher in der bäuerlichen Kultur zum Jahresende eine besondere Rolle: Anfang Dezember wurden alle Tiere, die nicht zur Zucht benötigt wurden, geschlachtet, weil man sie nicht durchfüttern konnte. Der Eber kam als letzter an die Reihe, denn er musste vorher noch die Sauen decken. Eine Sau trägt 3 Monate, 3 Wochen und 3 Tage und sollte im Frühling werfen - und deshalb erlebte der Eber häufig noch den Jahreswechsel</w:t>
      </w:r>
      <w:r w:rsidR="006B4E7B" w:rsidRPr="00B63440">
        <w:rPr>
          <w:sz w:val="28"/>
          <w:szCs w:val="28"/>
        </w:rPr>
        <w:t>.</w:t>
      </w:r>
    </w:p>
    <w:p w14:paraId="7B0B0941" w14:textId="3066D8FE" w:rsidR="004D669C" w:rsidRPr="00B37D71" w:rsidRDefault="00B37D71" w:rsidP="00B37D71">
      <w:r w:rsidRPr="00B37D71">
        <w:rPr>
          <w:sz w:val="28"/>
          <w:szCs w:val="28"/>
        </w:rPr>
        <w:t xml:space="preserve">Das Rad der Zeit </w:t>
      </w:r>
      <w:proofErr w:type="gramStart"/>
      <w:r w:rsidRPr="00B37D71">
        <w:rPr>
          <w:sz w:val="28"/>
          <w:szCs w:val="28"/>
        </w:rPr>
        <w:t>k</w:t>
      </w:r>
      <w:r w:rsidR="006B4E7B" w:rsidRPr="00B63440">
        <w:rPr>
          <w:sz w:val="28"/>
          <w:szCs w:val="28"/>
        </w:rPr>
        <w:t>am übrigens</w:t>
      </w:r>
      <w:proofErr w:type="gramEnd"/>
      <w:r w:rsidRPr="00B37D71">
        <w:rPr>
          <w:sz w:val="28"/>
          <w:szCs w:val="28"/>
        </w:rPr>
        <w:t xml:space="preserve"> "zwischen den Jahren" zum Stillstand. Dieser Ausdruck bezeichnet</w:t>
      </w:r>
      <w:r w:rsidR="006B4E7B" w:rsidRPr="00B63440">
        <w:rPr>
          <w:sz w:val="28"/>
          <w:szCs w:val="28"/>
        </w:rPr>
        <w:t>e</w:t>
      </w:r>
      <w:r w:rsidRPr="00B37D71">
        <w:rPr>
          <w:sz w:val="28"/>
          <w:szCs w:val="28"/>
        </w:rPr>
        <w:t xml:space="preserve"> den Unterschied zwischen dem Mondjahr (354 Tage) und dem Sonnenjahr (365 Tage) und meint die Zeit zwischen dem 25.12. und dem 06.01.</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4D669C" w14:paraId="5D82BE6F" w14:textId="77777777" w:rsidTr="006B2071">
        <w:tc>
          <w:tcPr>
            <w:tcW w:w="2268" w:type="dxa"/>
          </w:tcPr>
          <w:p w14:paraId="7827AAF7" w14:textId="2B873ECE" w:rsidR="004D669C" w:rsidRDefault="004D669C" w:rsidP="004D669C">
            <w:pPr>
              <w:jc w:val="center"/>
            </w:pPr>
            <w:r w:rsidRPr="00B37D71">
              <w:drawing>
                <wp:inline distT="0" distB="0" distL="0" distR="0" wp14:anchorId="7E812725" wp14:editId="6C7DACAF">
                  <wp:extent cx="1199948" cy="1196747"/>
                  <wp:effectExtent l="0" t="0" r="635" b="3810"/>
                  <wp:docPr id="324291859" name="Grafik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145" cy="1210906"/>
                          </a:xfrm>
                          <a:prstGeom prst="rect">
                            <a:avLst/>
                          </a:prstGeom>
                          <a:noFill/>
                          <a:ln>
                            <a:noFill/>
                          </a:ln>
                        </pic:spPr>
                      </pic:pic>
                    </a:graphicData>
                  </a:graphic>
                </wp:inline>
              </w:drawing>
            </w:r>
          </w:p>
        </w:tc>
        <w:tc>
          <w:tcPr>
            <w:tcW w:w="6794" w:type="dxa"/>
          </w:tcPr>
          <w:p w14:paraId="45549F81" w14:textId="77777777" w:rsidR="006B2071" w:rsidRDefault="004D669C" w:rsidP="006B2071">
            <w:pPr>
              <w:spacing w:after="160" w:line="278" w:lineRule="auto"/>
              <w:rPr>
                <w:sz w:val="22"/>
                <w:szCs w:val="22"/>
              </w:rPr>
            </w:pPr>
            <w:r w:rsidRPr="00B37D71">
              <w:rPr>
                <w:sz w:val="22"/>
                <w:szCs w:val="22"/>
              </w:rPr>
              <w:t xml:space="preserve">Der Sonnengott Freyr reitet auf seinem Eber Gullin </w:t>
            </w:r>
            <w:proofErr w:type="spellStart"/>
            <w:r w:rsidRPr="00B37D71">
              <w:rPr>
                <w:sz w:val="22"/>
                <w:szCs w:val="22"/>
              </w:rPr>
              <w:t>bursti</w:t>
            </w:r>
            <w:proofErr w:type="spellEnd"/>
            <w:r w:rsidRPr="00B37D71">
              <w:rPr>
                <w:sz w:val="22"/>
                <w:szCs w:val="22"/>
              </w:rPr>
              <w:t>. Der Eber habe goldene Borsten, so erzählte die Sage</w:t>
            </w:r>
            <w:r w:rsidR="006B2071">
              <w:rPr>
                <w:sz w:val="22"/>
                <w:szCs w:val="22"/>
              </w:rPr>
              <w:t xml:space="preserve"> -</w:t>
            </w:r>
            <w:r w:rsidRPr="00B37D71">
              <w:rPr>
                <w:sz w:val="22"/>
                <w:szCs w:val="22"/>
              </w:rPr>
              <w:t xml:space="preserve"> </w:t>
            </w:r>
            <w:r w:rsidR="006B2071">
              <w:rPr>
                <w:sz w:val="22"/>
                <w:szCs w:val="22"/>
              </w:rPr>
              <w:t>wie</w:t>
            </w:r>
            <w:r w:rsidRPr="00B37D71">
              <w:rPr>
                <w:sz w:val="22"/>
                <w:szCs w:val="22"/>
              </w:rPr>
              <w:t xml:space="preserve"> goldene Sonnenstrahlen. </w:t>
            </w:r>
          </w:p>
          <w:p w14:paraId="24D6BFA4" w14:textId="2C8354B0" w:rsidR="004D669C" w:rsidRDefault="004D669C" w:rsidP="006B2071">
            <w:pPr>
              <w:spacing w:after="160" w:line="278" w:lineRule="auto"/>
            </w:pPr>
            <w:r w:rsidRPr="00B37D71">
              <w:rPr>
                <w:sz w:val="22"/>
                <w:szCs w:val="22"/>
              </w:rPr>
              <w:t xml:space="preserve">Borsten nennt man die Haare von Schweinen. Sie sind recht dick und steif und früher machte man daraus Bürsten (deshalb ähneln sich die beiden Wörter </w:t>
            </w:r>
            <w:r w:rsidRPr="00B37D71">
              <w:rPr>
                <w:i/>
                <w:iCs/>
                <w:sz w:val="22"/>
                <w:szCs w:val="22"/>
              </w:rPr>
              <w:t>Borsten</w:t>
            </w:r>
            <w:r w:rsidRPr="00B37D71">
              <w:rPr>
                <w:sz w:val="22"/>
                <w:szCs w:val="22"/>
              </w:rPr>
              <w:t xml:space="preserve"> und </w:t>
            </w:r>
            <w:r w:rsidRPr="00B37D71">
              <w:rPr>
                <w:i/>
                <w:iCs/>
                <w:sz w:val="22"/>
                <w:szCs w:val="22"/>
              </w:rPr>
              <w:t>Bürsten</w:t>
            </w:r>
            <w:r w:rsidRPr="00B37D71">
              <w:rPr>
                <w:sz w:val="22"/>
                <w:szCs w:val="22"/>
              </w:rPr>
              <w:t xml:space="preserve">!). </w:t>
            </w:r>
          </w:p>
        </w:tc>
      </w:tr>
    </w:tbl>
    <w:p w14:paraId="0A5E61EC" w14:textId="77777777" w:rsidR="00B37D71" w:rsidRDefault="00B37D71" w:rsidP="006B2071"/>
    <w:sectPr w:rsidR="00B37D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16962"/>
    <w:multiLevelType w:val="multilevel"/>
    <w:tmpl w:val="557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2690F"/>
    <w:multiLevelType w:val="multilevel"/>
    <w:tmpl w:val="81F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382441">
    <w:abstractNumId w:val="0"/>
  </w:num>
  <w:num w:numId="2" w16cid:durableId="194376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71"/>
    <w:rsid w:val="00255775"/>
    <w:rsid w:val="004D669C"/>
    <w:rsid w:val="006B2071"/>
    <w:rsid w:val="006B4E7B"/>
    <w:rsid w:val="00B37D71"/>
    <w:rsid w:val="00B63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4072"/>
  <w15:chartTrackingRefBased/>
  <w15:docId w15:val="{D7669F5F-B8E7-4AED-A436-DB24C889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7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7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7D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7D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7D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7D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7D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7D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7D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7D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7D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7D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7D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7D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7D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7D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7D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7D71"/>
    <w:rPr>
      <w:rFonts w:eastAsiaTheme="majorEastAsia" w:cstheme="majorBidi"/>
      <w:color w:val="272727" w:themeColor="text1" w:themeTint="D8"/>
    </w:rPr>
  </w:style>
  <w:style w:type="paragraph" w:styleId="Titel">
    <w:name w:val="Title"/>
    <w:basedOn w:val="Standard"/>
    <w:next w:val="Standard"/>
    <w:link w:val="TitelZchn"/>
    <w:uiPriority w:val="10"/>
    <w:qFormat/>
    <w:rsid w:val="00B37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7D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7D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7D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7D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7D71"/>
    <w:rPr>
      <w:i/>
      <w:iCs/>
      <w:color w:val="404040" w:themeColor="text1" w:themeTint="BF"/>
    </w:rPr>
  </w:style>
  <w:style w:type="paragraph" w:styleId="Listenabsatz">
    <w:name w:val="List Paragraph"/>
    <w:basedOn w:val="Standard"/>
    <w:uiPriority w:val="34"/>
    <w:qFormat/>
    <w:rsid w:val="00B37D71"/>
    <w:pPr>
      <w:ind w:left="720"/>
      <w:contextualSpacing/>
    </w:pPr>
  </w:style>
  <w:style w:type="character" w:styleId="IntensiveHervorhebung">
    <w:name w:val="Intense Emphasis"/>
    <w:basedOn w:val="Absatz-Standardschriftart"/>
    <w:uiPriority w:val="21"/>
    <w:qFormat/>
    <w:rsid w:val="00B37D71"/>
    <w:rPr>
      <w:i/>
      <w:iCs/>
      <w:color w:val="0F4761" w:themeColor="accent1" w:themeShade="BF"/>
    </w:rPr>
  </w:style>
  <w:style w:type="paragraph" w:styleId="IntensivesZitat">
    <w:name w:val="Intense Quote"/>
    <w:basedOn w:val="Standard"/>
    <w:next w:val="Standard"/>
    <w:link w:val="IntensivesZitatZchn"/>
    <w:uiPriority w:val="30"/>
    <w:qFormat/>
    <w:rsid w:val="00B37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7D71"/>
    <w:rPr>
      <w:i/>
      <w:iCs/>
      <w:color w:val="0F4761" w:themeColor="accent1" w:themeShade="BF"/>
    </w:rPr>
  </w:style>
  <w:style w:type="character" w:styleId="IntensiverVerweis">
    <w:name w:val="Intense Reference"/>
    <w:basedOn w:val="Absatz-Standardschriftart"/>
    <w:uiPriority w:val="32"/>
    <w:qFormat/>
    <w:rsid w:val="00B37D71"/>
    <w:rPr>
      <w:b/>
      <w:bCs/>
      <w:smallCaps/>
      <w:color w:val="0F4761" w:themeColor="accent1" w:themeShade="BF"/>
      <w:spacing w:val="5"/>
    </w:rPr>
  </w:style>
  <w:style w:type="table" w:styleId="Tabellenraster">
    <w:name w:val="Table Grid"/>
    <w:basedOn w:val="NormaleTabelle"/>
    <w:uiPriority w:val="39"/>
    <w:rsid w:val="00B37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unterrichten.zum.de/wiki/Datei:Das_festliche_Jahr_img026_Fr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nterrichten.zum.de/wiki/Datei:Screenshot_20260108_131414_WhatsApp.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Haecker</dc:creator>
  <cp:keywords/>
  <dc:description/>
  <cp:lastModifiedBy>Sabine Haecker</cp:lastModifiedBy>
  <cp:revision>2</cp:revision>
  <dcterms:created xsi:type="dcterms:W3CDTF">2026-02-26T09:27:00Z</dcterms:created>
  <dcterms:modified xsi:type="dcterms:W3CDTF">2026-02-26T10:17:00Z</dcterms:modified>
</cp:coreProperties>
</file>